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50" w:rsidRPr="00E07939" w:rsidRDefault="00292250">
      <w:pPr>
        <w:rPr>
          <w:rFonts w:asciiTheme="majorHAnsi" w:hAnsiTheme="majorHAnsi"/>
          <w:lang w:val="it-IT"/>
        </w:rPr>
      </w:pPr>
      <w:r w:rsidRPr="00E07939">
        <w:rPr>
          <w:rFonts w:asciiTheme="majorHAnsi" w:hAnsiTheme="majorHAnsi"/>
          <w:lang w:val="it-IT"/>
        </w:rPr>
        <w:t>21.07.2014</w:t>
      </w:r>
    </w:p>
    <w:p w:rsidR="00292250" w:rsidRDefault="00E07939">
      <w:pPr>
        <w:rPr>
          <w:rFonts w:asciiTheme="majorHAnsi" w:hAnsiTheme="majorHAnsi"/>
          <w:lang w:val="it-IT"/>
        </w:rPr>
      </w:pPr>
      <w:r w:rsidRPr="00E07939">
        <w:rPr>
          <w:rFonts w:asciiTheme="majorHAnsi" w:hAnsiTheme="majorHAnsi"/>
          <w:lang w:val="it-IT"/>
        </w:rPr>
        <w:t>NOTA: Usa tutto materiale NON autoclavato (puntali, soluzioni, bottiglie con tappo blu) perch</w:t>
      </w:r>
      <w:r>
        <w:rPr>
          <w:rFonts w:asciiTheme="majorHAnsi" w:hAnsiTheme="majorHAnsi"/>
          <w:lang w:val="it-IT"/>
        </w:rPr>
        <w:t>é láutoclavaggio fa rilasciare polimeri contaminanti da materiali come la plastica.</w:t>
      </w:r>
    </w:p>
    <w:p w:rsidR="00246CF0" w:rsidRDefault="00246CF0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NOTA: il giorno prima dell’esperimento tirare fuori dal –20˚C la matrix contenente gli oligo (plate profonda bianco latte) e metterla a –4˚C per tutta la notte.</w:t>
      </w:r>
    </w:p>
    <w:p w:rsidR="00C71123" w:rsidRDefault="00C71123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NOTA: di solito le matrix sono due, una per i forward e una per i reverse.</w:t>
      </w:r>
    </w:p>
    <w:p w:rsidR="00246CF0" w:rsidRDefault="00246CF0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(Usare puntali con filtro)</w:t>
      </w:r>
    </w:p>
    <w:p w:rsidR="00246CF0" w:rsidRPr="00246CF0" w:rsidRDefault="00246CF0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Spinare gli oligonucleotidi prima di usare.</w:t>
      </w:r>
    </w:p>
    <w:p w:rsidR="00246CF0" w:rsidRDefault="00246CF0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Preparare la mix con oligonucleotidi in vials</w:t>
      </w:r>
      <w:r w:rsidR="0018071D">
        <w:rPr>
          <w:rFonts w:asciiTheme="majorHAnsi" w:hAnsiTheme="majorHAnsi"/>
          <w:lang w:val="it-IT"/>
        </w:rPr>
        <w:t xml:space="preserve"> (in ordine di aggiunta)</w:t>
      </w:r>
      <w:r w:rsidR="00C71123">
        <w:rPr>
          <w:rFonts w:asciiTheme="majorHAnsi" w:hAnsiTheme="majorHAnsi"/>
          <w:lang w:val="it-IT"/>
        </w:rPr>
        <w:t>:</w:t>
      </w:r>
    </w:p>
    <w:p w:rsidR="00C71123" w:rsidRDefault="00C71123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</w:p>
    <w:tbl>
      <w:tblPr>
        <w:tblStyle w:val="TableGrid"/>
        <w:tblW w:w="0" w:type="auto"/>
        <w:tblInd w:w="1998" w:type="dxa"/>
        <w:tblLook w:val="04A0"/>
      </w:tblPr>
      <w:tblGrid>
        <w:gridCol w:w="1980"/>
        <w:gridCol w:w="3870"/>
      </w:tblGrid>
      <w:tr w:rsidR="00C71123" w:rsidTr="00C71123">
        <w:tc>
          <w:tcPr>
            <w:tcW w:w="5850" w:type="dxa"/>
            <w:gridSpan w:val="2"/>
          </w:tcPr>
          <w:p w:rsidR="00C71123" w:rsidRPr="00C71123" w:rsidRDefault="00C71123" w:rsidP="00C71123">
            <w:pPr>
              <w:spacing w:afterAutospacing="0"/>
              <w:ind w:left="0"/>
              <w:jc w:val="center"/>
              <w:rPr>
                <w:rFonts w:asciiTheme="majorHAnsi" w:hAnsiTheme="majorHAnsi"/>
                <w:b/>
                <w:lang w:val="it-IT"/>
              </w:rPr>
            </w:pPr>
            <w:r w:rsidRPr="00C71123">
              <w:rPr>
                <w:rFonts w:asciiTheme="majorHAnsi" w:hAnsiTheme="majorHAnsi"/>
                <w:b/>
                <w:lang w:val="it-IT"/>
              </w:rPr>
              <w:t>Oligonucleotide mix (per sample, 30 µl total vol.)</w:t>
            </w:r>
          </w:p>
        </w:tc>
      </w:tr>
      <w:tr w:rsidR="00C71123" w:rsidTr="00C71123">
        <w:tc>
          <w:tcPr>
            <w:tcW w:w="1980" w:type="dxa"/>
          </w:tcPr>
          <w:p w:rsidR="00C71123" w:rsidRDefault="00C71123" w:rsidP="00C71123">
            <w:pPr>
              <w:tabs>
                <w:tab w:val="left" w:pos="1062"/>
              </w:tabs>
              <w:spacing w:afterAutospacing="0"/>
              <w:ind w:left="0" w:right="612"/>
              <w:jc w:val="right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2.5</w:t>
            </w:r>
          </w:p>
        </w:tc>
        <w:tc>
          <w:tcPr>
            <w:tcW w:w="3870" w:type="dxa"/>
          </w:tcPr>
          <w:p w:rsidR="00C71123" w:rsidRDefault="00C71123" w:rsidP="00C71123">
            <w:pPr>
              <w:spacing w:afterAutospacing="0"/>
              <w:ind w:left="0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DNAse free water</w:t>
            </w:r>
          </w:p>
        </w:tc>
      </w:tr>
      <w:tr w:rsidR="00C71123" w:rsidTr="00C71123">
        <w:tc>
          <w:tcPr>
            <w:tcW w:w="1980" w:type="dxa"/>
          </w:tcPr>
          <w:p w:rsidR="00C71123" w:rsidRDefault="00C71123" w:rsidP="00C71123">
            <w:pPr>
              <w:tabs>
                <w:tab w:val="left" w:pos="1062"/>
              </w:tabs>
              <w:spacing w:afterAutospacing="0"/>
              <w:ind w:left="0" w:right="612"/>
              <w:jc w:val="right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15.0</w:t>
            </w:r>
          </w:p>
        </w:tc>
        <w:tc>
          <w:tcPr>
            <w:tcW w:w="3870" w:type="dxa"/>
          </w:tcPr>
          <w:p w:rsidR="00C71123" w:rsidRDefault="00C71123" w:rsidP="00C71123">
            <w:pPr>
              <w:spacing w:afterAutospacing="0"/>
              <w:ind w:left="0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2x annealing buffer</w:t>
            </w:r>
          </w:p>
        </w:tc>
      </w:tr>
      <w:tr w:rsidR="0018071D" w:rsidTr="0018071D">
        <w:tc>
          <w:tcPr>
            <w:tcW w:w="5850" w:type="dxa"/>
            <w:gridSpan w:val="2"/>
            <w:vAlign w:val="center"/>
          </w:tcPr>
          <w:p w:rsidR="0018071D" w:rsidRPr="0018071D" w:rsidRDefault="0018071D" w:rsidP="0018071D">
            <w:pPr>
              <w:spacing w:afterAutospacing="0"/>
              <w:ind w:left="0"/>
              <w:jc w:val="center"/>
              <w:rPr>
                <w:rFonts w:asciiTheme="majorHAnsi" w:hAnsiTheme="majorHAnsi"/>
                <w:i/>
                <w:lang w:val="it-IT"/>
              </w:rPr>
            </w:pPr>
            <w:r w:rsidRPr="0018071D">
              <w:rPr>
                <w:rFonts w:asciiTheme="majorHAnsi" w:hAnsiTheme="majorHAnsi"/>
                <w:i/>
                <w:lang w:val="it-IT"/>
              </w:rPr>
              <w:t>Vortexata e spinata</w:t>
            </w:r>
          </w:p>
        </w:tc>
      </w:tr>
      <w:tr w:rsidR="0018071D" w:rsidTr="00C71123">
        <w:tc>
          <w:tcPr>
            <w:tcW w:w="1980" w:type="dxa"/>
          </w:tcPr>
          <w:p w:rsidR="0018071D" w:rsidRDefault="0018071D" w:rsidP="00D32742">
            <w:pPr>
              <w:tabs>
                <w:tab w:val="left" w:pos="1062"/>
              </w:tabs>
              <w:spacing w:afterAutospacing="0"/>
              <w:ind w:left="0" w:right="612"/>
              <w:jc w:val="right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5.0</w:t>
            </w:r>
          </w:p>
        </w:tc>
        <w:tc>
          <w:tcPr>
            <w:tcW w:w="3870" w:type="dxa"/>
          </w:tcPr>
          <w:p w:rsidR="0018071D" w:rsidRDefault="0018071D" w:rsidP="00D32742">
            <w:pPr>
              <w:spacing w:afterAutospacing="0"/>
              <w:ind w:left="0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200mM forward (biotinylated)</w:t>
            </w:r>
          </w:p>
        </w:tc>
      </w:tr>
      <w:tr w:rsidR="0018071D" w:rsidTr="00C71123">
        <w:tc>
          <w:tcPr>
            <w:tcW w:w="1980" w:type="dxa"/>
          </w:tcPr>
          <w:p w:rsidR="0018071D" w:rsidRDefault="0018071D" w:rsidP="00D32742">
            <w:pPr>
              <w:tabs>
                <w:tab w:val="left" w:pos="1062"/>
              </w:tabs>
              <w:spacing w:afterAutospacing="0"/>
              <w:ind w:left="0" w:right="612"/>
              <w:jc w:val="right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7.5</w:t>
            </w:r>
          </w:p>
        </w:tc>
        <w:tc>
          <w:tcPr>
            <w:tcW w:w="3870" w:type="dxa"/>
          </w:tcPr>
          <w:p w:rsidR="0018071D" w:rsidRDefault="0018071D" w:rsidP="00D32742">
            <w:pPr>
              <w:spacing w:afterAutospacing="0"/>
              <w:ind w:left="0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200 mM reverse</w:t>
            </w:r>
          </w:p>
        </w:tc>
      </w:tr>
    </w:tbl>
    <w:p w:rsidR="00C71123" w:rsidRDefault="00C71123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</w:p>
    <w:p w:rsidR="0018071D" w:rsidRDefault="0018071D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NOTA: per prelevare gli oligo dalle matrix, che sono molto profonde, usa i puntali con capillare (puntali a cucchiaino).</w:t>
      </w:r>
    </w:p>
    <w:p w:rsidR="00C71123" w:rsidRDefault="00C71123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NOTA: trovi il 2x Annealing buffer in una falcon dal tappo blu su una delle rack presenti sul bancone (controlla il giorno prima se ce n’é abbastanza).</w:t>
      </w:r>
    </w:p>
    <w:p w:rsidR="00C71123" w:rsidRDefault="00C71123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NOTA: ricorda che di reverse oligo ne va una quantitá maggiore rispetto al forward!</w:t>
      </w:r>
    </w:p>
    <w:p w:rsidR="00C71123" w:rsidRDefault="00C71123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Chiudi le vials</w:t>
      </w:r>
    </w:p>
    <w:p w:rsidR="00C71123" w:rsidRDefault="00C71123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Chiudi la matrix contennte gli oligo: prendi un foglio adesivo (da PRC), poggialo sui pozzetti e chiudilo bene, rimetti la matrix in a –20˚C (terzo frigo vicino al bottone rosso sul muro, parte in basso, cassetto in mezzo: peró dipende da quali oligo stai usando...questi erano di NingQing).</w:t>
      </w:r>
    </w:p>
    <w:p w:rsidR="00246CF0" w:rsidRDefault="00246CF0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Centrifugata</w:t>
      </w:r>
      <w:r w:rsidR="00C71123">
        <w:rPr>
          <w:rFonts w:asciiTheme="majorHAnsi" w:hAnsiTheme="majorHAnsi"/>
          <w:lang w:val="it-IT"/>
        </w:rPr>
        <w:t xml:space="preserve"> alle vials</w:t>
      </w:r>
    </w:p>
    <w:p w:rsidR="00246CF0" w:rsidRDefault="00246CF0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Vicino alla porta (bancone di Luan, piano 2) c’é una macchina da PCR Biorad T-100 (verde e grigia): accendila da dietro, aspetta che si accenda.</w:t>
      </w:r>
    </w:p>
    <w:p w:rsidR="00246CF0" w:rsidRDefault="00246CF0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Poi clicca sullo schermo la voce “Saved Protocol” e seleziona il programma con nome “Anneal” (per essere sicura che sia il programma giusto, controlla gli step del programma della macchina con quelli riportati nel protocollo): poi imposta il volume di reazione, nel nostro caso “30 µl”.</w:t>
      </w:r>
    </w:p>
    <w:p w:rsidR="00246CF0" w:rsidRDefault="00246CF0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Poi clicca su RUN e poi OK.</w:t>
      </w:r>
    </w:p>
    <w:p w:rsidR="00246CF0" w:rsidRDefault="00246CF0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Nel frattempo inizia lo step successivo.</w:t>
      </w:r>
    </w:p>
    <w:p w:rsidR="00246CF0" w:rsidRDefault="00246CF0" w:rsidP="00246CF0">
      <w:pPr>
        <w:spacing w:after="0" w:afterAutospacing="0" w:line="360" w:lineRule="auto"/>
        <w:rPr>
          <w:rFonts w:asciiTheme="majorHAnsi" w:hAnsiTheme="majorHAnsi"/>
          <w:lang w:val="it-IT"/>
        </w:rPr>
      </w:pPr>
    </w:p>
    <w:p w:rsidR="00367154" w:rsidRPr="00246CF0" w:rsidRDefault="007748F7">
      <w:pPr>
        <w:rPr>
          <w:rFonts w:asciiTheme="majorHAnsi" w:hAnsiTheme="majorHAnsi"/>
          <w:lang w:val="it-IT"/>
        </w:rPr>
      </w:pPr>
      <w:r w:rsidRPr="00246CF0">
        <w:rPr>
          <w:rFonts w:asciiTheme="majorHAnsi" w:hAnsiTheme="majorHAnsi"/>
          <w:lang w:val="it-IT"/>
        </w:rPr>
        <w:t>PLATE AND BEAD EQUILIBRATION</w:t>
      </w:r>
    </w:p>
    <w:p w:rsidR="0018071D" w:rsidRDefault="0018071D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Prendi una delle box termiche vicino al lavello (ex. quella verde) e vai nella stanza 2.39: vicino alla porta c’é la macchian del ghiaccio. Prendi la paletta, apri il coperchio della macchina, riempi la box, chiudi il coperchio, rimetti la paletta sulla macchina.</w:t>
      </w:r>
    </w:p>
    <w:p w:rsidR="0018071D" w:rsidRDefault="0018071D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lastRenderedPageBreak/>
        <w:t>NOTA: non dimenticare mai la paletta dentro la macchina del ghiaccio!</w:t>
      </w:r>
    </w:p>
    <w:p w:rsidR="007748F7" w:rsidRPr="007748F7" w:rsidRDefault="007748F7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 w:rsidRPr="007748F7">
        <w:rPr>
          <w:rFonts w:asciiTheme="majorHAnsi" w:hAnsiTheme="majorHAnsi"/>
          <w:lang w:val="it-IT"/>
        </w:rPr>
        <w:t>Prendi la stessa plate in cui hai fatto l’annealing</w:t>
      </w:r>
      <w:r w:rsidR="0018071D">
        <w:rPr>
          <w:rFonts w:asciiTheme="majorHAnsi" w:hAnsiTheme="majorHAnsi"/>
          <w:lang w:val="it-IT"/>
        </w:rPr>
        <w:t xml:space="preserve">, </w:t>
      </w:r>
      <w:r w:rsidR="0018071D" w:rsidRPr="0018071D">
        <w:rPr>
          <w:rFonts w:asciiTheme="majorHAnsi" w:hAnsiTheme="majorHAnsi"/>
          <w:u w:val="single"/>
          <w:lang w:val="it-IT"/>
        </w:rPr>
        <w:t>se l’hai fatto la notte prima</w:t>
      </w:r>
      <w:r w:rsidRPr="007748F7">
        <w:rPr>
          <w:rFonts w:asciiTheme="majorHAnsi" w:hAnsiTheme="majorHAnsi"/>
          <w:lang w:val="it-IT"/>
        </w:rPr>
        <w:t xml:space="preserve"> (motivo: ci sono ancora pozzetti vuoti usabili).</w:t>
      </w:r>
      <w:r w:rsidR="0018071D">
        <w:rPr>
          <w:rFonts w:asciiTheme="majorHAnsi" w:hAnsiTheme="majorHAnsi"/>
          <w:lang w:val="it-IT"/>
        </w:rPr>
        <w:t xml:space="preserve"> Altrimenti nuova piastra...</w:t>
      </w:r>
    </w:p>
    <w:p w:rsidR="007748F7" w:rsidRPr="007748F7" w:rsidRDefault="007748F7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 w:rsidRPr="007748F7">
        <w:rPr>
          <w:rFonts w:asciiTheme="majorHAnsi" w:hAnsiTheme="majorHAnsi"/>
          <w:lang w:val="it-IT"/>
        </w:rPr>
        <w:t>Manca il coperchio della plate con data e nome (tutti e due i coperchi).</w:t>
      </w:r>
    </w:p>
    <w:p w:rsidR="007748F7" w:rsidRPr="007748F7" w:rsidRDefault="007748F7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 w:rsidRPr="007748F7">
        <w:rPr>
          <w:rFonts w:asciiTheme="majorHAnsi" w:hAnsiTheme="majorHAnsi"/>
          <w:lang w:val="it-IT"/>
        </w:rPr>
        <w:t>Usa un foglietto adesivo trasparente (da PCR) e taglialo secondo i pozzetti della plate che userai.</w:t>
      </w:r>
    </w:p>
    <w:p w:rsidR="007748F7" w:rsidRPr="007748F7" w:rsidRDefault="007748F7" w:rsidP="007748F7">
      <w:pPr>
        <w:spacing w:after="0" w:afterAutospacing="0" w:line="360" w:lineRule="auto"/>
        <w:rPr>
          <w:rFonts w:asciiTheme="majorHAnsi" w:hAnsiTheme="majorHAnsi"/>
          <w:i/>
          <w:lang w:val="it-IT"/>
        </w:rPr>
      </w:pPr>
      <w:r w:rsidRPr="007748F7">
        <w:rPr>
          <w:rFonts w:asciiTheme="majorHAnsi" w:hAnsiTheme="majorHAnsi"/>
          <w:i/>
          <w:lang w:val="it-IT"/>
        </w:rPr>
        <w:t>Esempio:</w:t>
      </w:r>
    </w:p>
    <w:p w:rsidR="007748F7" w:rsidRPr="007748F7" w:rsidRDefault="007748F7" w:rsidP="007748F7">
      <w:pPr>
        <w:spacing w:after="0" w:afterAutospacing="0" w:line="360" w:lineRule="auto"/>
        <w:rPr>
          <w:rFonts w:asciiTheme="majorHAnsi" w:hAnsiTheme="majorHAnsi"/>
          <w:i/>
          <w:lang w:val="it-IT"/>
        </w:rPr>
      </w:pPr>
      <w:r w:rsidRPr="007748F7">
        <w:rPr>
          <w:rFonts w:asciiTheme="majorHAnsi" w:hAnsiTheme="majorHAnsi"/>
          <w:i/>
          <w:lang w:val="it-IT"/>
        </w:rPr>
        <w:t>IMMAGINE</w:t>
      </w:r>
    </w:p>
    <w:p w:rsidR="007748F7" w:rsidRPr="007748F7" w:rsidRDefault="007748F7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</w:p>
    <w:p w:rsidR="007748F7" w:rsidRPr="007748F7" w:rsidRDefault="007748F7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 w:rsidRPr="007748F7">
        <w:rPr>
          <w:rFonts w:asciiTheme="majorHAnsi" w:hAnsiTheme="majorHAnsi"/>
          <w:lang w:val="it-IT"/>
        </w:rPr>
        <w:t>Con la lametta buca il foglio in corrispondenza di tutti i pozzetti vuoti (quelli coperti dal foglio adesivo).</w:t>
      </w:r>
    </w:p>
    <w:p w:rsidR="007748F7" w:rsidRPr="007748F7" w:rsidRDefault="007748F7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 w:rsidRPr="007748F7">
        <w:rPr>
          <w:rFonts w:asciiTheme="majorHAnsi" w:hAnsiTheme="majorHAnsi"/>
          <w:lang w:val="it-IT"/>
        </w:rPr>
        <w:t>Prendi gli oligo (VEDI NINGQING)</w:t>
      </w:r>
    </w:p>
    <w:p w:rsidR="007748F7" w:rsidRPr="007748F7" w:rsidRDefault="007748F7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 w:rsidRPr="007748F7">
        <w:rPr>
          <w:rFonts w:asciiTheme="majorHAnsi" w:hAnsiTheme="majorHAnsi"/>
          <w:lang w:val="it-IT"/>
        </w:rPr>
        <w:t xml:space="preserve">Diluire con DBB gli oligo in modo da raggiungere una concentrazione di </w:t>
      </w:r>
      <w:r w:rsidRPr="007748F7">
        <w:rPr>
          <w:rFonts w:asciiTheme="majorHAnsi" w:hAnsiTheme="majorHAnsi"/>
          <w:b/>
          <w:lang w:val="it-IT"/>
        </w:rPr>
        <w:t>1</w:t>
      </w:r>
      <w:r w:rsidR="00F142CE">
        <w:rPr>
          <w:rFonts w:asciiTheme="majorHAnsi" w:hAnsiTheme="majorHAnsi"/>
          <w:b/>
          <w:lang w:val="it-IT"/>
        </w:rPr>
        <w:t xml:space="preserve"> </w:t>
      </w:r>
      <w:r w:rsidRPr="007748F7">
        <w:rPr>
          <w:rFonts w:asciiTheme="majorHAnsi" w:hAnsiTheme="majorHAnsi"/>
          <w:b/>
          <w:lang w:val="it-IT"/>
        </w:rPr>
        <w:t>pmol/µl</w:t>
      </w:r>
      <w:r w:rsidRPr="007748F7">
        <w:rPr>
          <w:rFonts w:asciiTheme="majorHAnsi" w:hAnsiTheme="majorHAnsi"/>
          <w:lang w:val="it-IT"/>
        </w:rPr>
        <w:t>.</w:t>
      </w:r>
    </w:p>
    <w:p w:rsidR="007748F7" w:rsidRPr="007748F7" w:rsidRDefault="007748F7" w:rsidP="007748F7">
      <w:pPr>
        <w:spacing w:after="0" w:afterAutospacing="0" w:line="360" w:lineRule="auto"/>
        <w:ind w:left="720"/>
        <w:rPr>
          <w:rFonts w:asciiTheme="majorHAnsi" w:hAnsiTheme="majorHAnsi"/>
          <w:i/>
          <w:lang w:val="it-IT"/>
        </w:rPr>
      </w:pPr>
      <w:r w:rsidRPr="007748F7">
        <w:rPr>
          <w:rFonts w:asciiTheme="majorHAnsi" w:hAnsiTheme="majorHAnsi"/>
          <w:i/>
          <w:lang w:val="it-IT"/>
        </w:rPr>
        <w:t>Esempio:</w:t>
      </w:r>
    </w:p>
    <w:p w:rsidR="007748F7" w:rsidRPr="007748F7" w:rsidRDefault="007748F7" w:rsidP="007748F7">
      <w:pPr>
        <w:spacing w:after="0" w:afterAutospacing="0" w:line="360" w:lineRule="auto"/>
        <w:ind w:left="720"/>
        <w:rPr>
          <w:rFonts w:asciiTheme="majorHAnsi" w:hAnsiTheme="majorHAnsi"/>
          <w:i/>
          <w:lang w:val="it-IT"/>
        </w:rPr>
      </w:pPr>
      <w:r w:rsidRPr="007748F7">
        <w:rPr>
          <w:rFonts w:asciiTheme="majorHAnsi" w:hAnsiTheme="majorHAnsi"/>
          <w:i/>
          <w:lang w:val="it-IT"/>
        </w:rPr>
        <w:t>Hai una concentrazione 450 pmol/30</w:t>
      </w:r>
      <w:r w:rsidR="00F142CE">
        <w:rPr>
          <w:rFonts w:asciiTheme="majorHAnsi" w:hAnsiTheme="majorHAnsi"/>
          <w:i/>
          <w:lang w:val="it-IT"/>
        </w:rPr>
        <w:t xml:space="preserve"> </w:t>
      </w:r>
      <w:r w:rsidRPr="007748F7">
        <w:rPr>
          <w:rFonts w:asciiTheme="majorHAnsi" w:hAnsiTheme="majorHAnsi"/>
          <w:i/>
          <w:lang w:val="it-IT"/>
        </w:rPr>
        <w:t xml:space="preserve">µl, allora aggiungerai 420 </w:t>
      </w:r>
      <w:r w:rsidR="00F142CE" w:rsidRPr="007748F7">
        <w:rPr>
          <w:rFonts w:asciiTheme="majorHAnsi" w:hAnsiTheme="majorHAnsi"/>
          <w:i/>
          <w:lang w:val="it-IT"/>
        </w:rPr>
        <w:t>µl</w:t>
      </w:r>
      <w:r w:rsidRPr="007748F7">
        <w:rPr>
          <w:rFonts w:asciiTheme="majorHAnsi" w:hAnsiTheme="majorHAnsi"/>
          <w:i/>
          <w:lang w:val="it-IT"/>
        </w:rPr>
        <w:t xml:space="preserve"> di DBB per ottente: 450 pmol/450</w:t>
      </w:r>
      <w:r w:rsidR="00F142CE">
        <w:rPr>
          <w:rFonts w:asciiTheme="majorHAnsi" w:hAnsiTheme="majorHAnsi"/>
          <w:i/>
          <w:lang w:val="it-IT"/>
        </w:rPr>
        <w:t xml:space="preserve"> </w:t>
      </w:r>
      <w:r w:rsidRPr="007748F7">
        <w:rPr>
          <w:rFonts w:asciiTheme="majorHAnsi" w:hAnsiTheme="majorHAnsi"/>
          <w:i/>
          <w:lang w:val="it-IT"/>
        </w:rPr>
        <w:t>µl, cioé una contrazione di 1</w:t>
      </w:r>
      <w:r w:rsidR="00F142CE">
        <w:rPr>
          <w:rFonts w:asciiTheme="majorHAnsi" w:hAnsiTheme="majorHAnsi"/>
          <w:i/>
          <w:lang w:val="it-IT"/>
        </w:rPr>
        <w:t xml:space="preserve"> </w:t>
      </w:r>
      <w:r w:rsidRPr="007748F7">
        <w:rPr>
          <w:rFonts w:asciiTheme="majorHAnsi" w:hAnsiTheme="majorHAnsi"/>
          <w:i/>
          <w:lang w:val="it-IT"/>
        </w:rPr>
        <w:t>pmol/µl.</w:t>
      </w:r>
    </w:p>
    <w:p w:rsidR="007748F7" w:rsidRDefault="00F142CE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Prendi delle eppendorf in cui effettuerai la diluizione: marca il tappo con sigla dell’oligo e concentrazione (1 pmol/µl), poi inserisci prima il DBB, infine aggiungi la soluzione contenente gli oligo.</w:t>
      </w:r>
    </w:p>
    <w:p w:rsidR="00F142CE" w:rsidRPr="007748F7" w:rsidRDefault="00F142CE" w:rsidP="00F142CE">
      <w:pPr>
        <w:spacing w:after="0" w:afterAutospacing="0" w:line="360" w:lineRule="auto"/>
        <w:ind w:left="720"/>
        <w:rPr>
          <w:rFonts w:asciiTheme="majorHAnsi" w:hAnsiTheme="majorHAnsi"/>
          <w:i/>
          <w:lang w:val="it-IT"/>
        </w:rPr>
      </w:pPr>
      <w:r w:rsidRPr="007748F7">
        <w:rPr>
          <w:rFonts w:asciiTheme="majorHAnsi" w:hAnsiTheme="majorHAnsi"/>
          <w:i/>
          <w:lang w:val="it-IT"/>
        </w:rPr>
        <w:t>Esempio:</w:t>
      </w:r>
    </w:p>
    <w:p w:rsidR="00F142CE" w:rsidRPr="007748F7" w:rsidRDefault="00F142CE" w:rsidP="00F142CE">
      <w:pPr>
        <w:spacing w:after="0" w:afterAutospacing="0" w:line="360" w:lineRule="auto"/>
        <w:ind w:left="720"/>
        <w:rPr>
          <w:rFonts w:asciiTheme="majorHAnsi" w:hAnsiTheme="majorHAnsi"/>
          <w:i/>
          <w:lang w:val="it-IT"/>
        </w:rPr>
      </w:pPr>
      <w:r>
        <w:rPr>
          <w:rFonts w:asciiTheme="majorHAnsi" w:hAnsiTheme="majorHAnsi"/>
          <w:i/>
          <w:lang w:val="it-IT"/>
        </w:rPr>
        <w:t xml:space="preserve">In quersto esempio prendere 6 eppendorf (6 tipi di oligo) e inserire prima i 420 </w:t>
      </w:r>
      <w:r w:rsidRPr="007748F7">
        <w:rPr>
          <w:rFonts w:asciiTheme="majorHAnsi" w:hAnsiTheme="majorHAnsi"/>
          <w:i/>
          <w:lang w:val="it-IT"/>
        </w:rPr>
        <w:t>µl</w:t>
      </w:r>
      <w:r>
        <w:rPr>
          <w:rFonts w:asciiTheme="majorHAnsi" w:hAnsiTheme="majorHAnsi"/>
          <w:i/>
          <w:lang w:val="it-IT"/>
        </w:rPr>
        <w:t xml:space="preserve"> di DBB, e poi aggiungi tutta la soluzione contenente l’oligo, cioé i 30 ml. La concentrazione finale in ogni eppendorf sará</w:t>
      </w:r>
      <w:r w:rsidRPr="007748F7">
        <w:rPr>
          <w:rFonts w:asciiTheme="majorHAnsi" w:hAnsiTheme="majorHAnsi"/>
          <w:i/>
          <w:lang w:val="it-IT"/>
        </w:rPr>
        <w:t>1</w:t>
      </w:r>
      <w:r>
        <w:rPr>
          <w:rFonts w:asciiTheme="majorHAnsi" w:hAnsiTheme="majorHAnsi"/>
          <w:i/>
          <w:lang w:val="it-IT"/>
        </w:rPr>
        <w:t xml:space="preserve"> </w:t>
      </w:r>
      <w:r w:rsidRPr="007748F7">
        <w:rPr>
          <w:rFonts w:asciiTheme="majorHAnsi" w:hAnsiTheme="majorHAnsi"/>
          <w:i/>
          <w:lang w:val="it-IT"/>
        </w:rPr>
        <w:t>pmol/µl.</w:t>
      </w:r>
    </w:p>
    <w:p w:rsidR="00F142CE" w:rsidRDefault="00F142CE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Vortexare le eppendorf con dentri gli oglio (pochi secondi).</w:t>
      </w:r>
    </w:p>
    <w:p w:rsidR="00F142CE" w:rsidRDefault="00F142CE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Prendi la plate: nei pozzetti scoperti aggiungi etanolo 70% (o metanolo, ma se usi questo lavoro sotto cappa!).</w:t>
      </w:r>
    </w:p>
    <w:p w:rsidR="00F142CE" w:rsidRDefault="00F142CE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Prendi le</w:t>
      </w:r>
      <w:r w:rsidR="0018071D">
        <w:rPr>
          <w:rFonts w:asciiTheme="majorHAnsi" w:hAnsiTheme="majorHAnsi"/>
          <w:lang w:val="it-IT"/>
        </w:rPr>
        <w:t xml:space="preserve">a scatoletta di cartone bianco contente le </w:t>
      </w:r>
      <w:r>
        <w:rPr>
          <w:rFonts w:asciiTheme="majorHAnsi" w:hAnsiTheme="majorHAnsi"/>
          <w:lang w:val="it-IT"/>
        </w:rPr>
        <w:t xml:space="preserve">biglie dal frigo </w:t>
      </w:r>
      <w:r w:rsidR="0018071D">
        <w:rPr>
          <w:rFonts w:asciiTheme="majorHAnsi" w:hAnsiTheme="majorHAnsi"/>
          <w:lang w:val="it-IT"/>
        </w:rPr>
        <w:t xml:space="preserve">(terzo frigo, vicino al pulsante rosso sul muro, parte alata), aprila sul bancoe </w:t>
      </w:r>
      <w:r>
        <w:rPr>
          <w:rFonts w:asciiTheme="majorHAnsi" w:hAnsiTheme="majorHAnsi"/>
          <w:lang w:val="it-IT"/>
        </w:rPr>
        <w:t>e ruota delicatamente la bottiglietta per risospendere il precipitato che vedi sul fondo (fallo prima di entrare in camera fredda).</w:t>
      </w:r>
    </w:p>
    <w:p w:rsidR="00F142CE" w:rsidRPr="00F142CE" w:rsidRDefault="00F142CE" w:rsidP="00F142CE">
      <w:pPr>
        <w:spacing w:after="0" w:afterAutospacing="0" w:line="360" w:lineRule="auto"/>
        <w:ind w:left="720"/>
        <w:rPr>
          <w:rFonts w:asciiTheme="majorHAnsi" w:hAnsiTheme="majorHAnsi"/>
          <w:u w:val="single"/>
          <w:lang w:val="it-IT"/>
        </w:rPr>
      </w:pPr>
      <w:r w:rsidRPr="00F142CE">
        <w:rPr>
          <w:rFonts w:asciiTheme="majorHAnsi" w:hAnsiTheme="majorHAnsi"/>
          <w:u w:val="single"/>
          <w:lang w:val="it-IT"/>
        </w:rPr>
        <w:t>NOTA: ruota, NON capovolgere o vortexare.</w:t>
      </w:r>
    </w:p>
    <w:p w:rsidR="00F142CE" w:rsidRDefault="00F142CE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Prendi DBB, biglie, piastra, pipette e puntali, e vai in camera fredda.</w:t>
      </w:r>
    </w:p>
    <w:p w:rsidR="00F142CE" w:rsidRDefault="00F142CE" w:rsidP="00F142CE">
      <w:pPr>
        <w:spacing w:after="0" w:afterAutospacing="0" w:line="360" w:lineRule="auto"/>
        <w:ind w:left="720"/>
        <w:rPr>
          <w:rFonts w:asciiTheme="majorHAnsi" w:hAnsiTheme="majorHAnsi"/>
          <w:u w:val="single"/>
          <w:lang w:val="it-IT"/>
        </w:rPr>
      </w:pPr>
      <w:r w:rsidRPr="00F142CE">
        <w:rPr>
          <w:rFonts w:asciiTheme="majorHAnsi" w:hAnsiTheme="majorHAnsi"/>
          <w:u w:val="single"/>
          <w:lang w:val="it-IT"/>
        </w:rPr>
        <w:t>NOTA:</w:t>
      </w:r>
      <w:r>
        <w:rPr>
          <w:rFonts w:asciiTheme="majorHAnsi" w:hAnsiTheme="majorHAnsi"/>
          <w:u w:val="single"/>
          <w:lang w:val="it-IT"/>
        </w:rPr>
        <w:t xml:space="preserve"> per aggiungere i 200 </w:t>
      </w:r>
      <w:r w:rsidRPr="00F142CE">
        <w:rPr>
          <w:rFonts w:asciiTheme="majorHAnsi" w:hAnsiTheme="majorHAnsi"/>
          <w:u w:val="single"/>
          <w:lang w:val="it-IT"/>
        </w:rPr>
        <w:t>µl</w:t>
      </w:r>
      <w:r>
        <w:rPr>
          <w:rFonts w:asciiTheme="majorHAnsi" w:hAnsiTheme="majorHAnsi"/>
          <w:u w:val="single"/>
          <w:lang w:val="it-IT"/>
        </w:rPr>
        <w:t xml:space="preserve"> di DBB usare P1000 perché il DBB é un detergente e tende a fare bolle che vanno  nel filtro o nel pozzetto (da evitare assolutamente!). Se usi P1000, anche se il volume sará leg</w:t>
      </w:r>
      <w:r w:rsidR="00292250">
        <w:rPr>
          <w:rFonts w:asciiTheme="majorHAnsi" w:hAnsiTheme="majorHAnsi"/>
          <w:u w:val="single"/>
          <w:lang w:val="it-IT"/>
        </w:rPr>
        <w:t>germente meno accurato, potrai evitare le bolle.</w:t>
      </w:r>
    </w:p>
    <w:p w:rsidR="00292250" w:rsidRPr="00F142CE" w:rsidRDefault="00292250" w:rsidP="00F142CE">
      <w:pPr>
        <w:spacing w:after="0" w:afterAutospacing="0" w:line="360" w:lineRule="auto"/>
        <w:ind w:left="720"/>
        <w:rPr>
          <w:rFonts w:asciiTheme="majorHAnsi" w:hAnsiTheme="majorHAnsi"/>
          <w:u w:val="single"/>
          <w:lang w:val="it-IT"/>
        </w:rPr>
      </w:pPr>
      <w:r>
        <w:rPr>
          <w:rFonts w:asciiTheme="majorHAnsi" w:hAnsiTheme="majorHAnsi"/>
          <w:u w:val="single"/>
          <w:lang w:val="it-IT"/>
        </w:rPr>
        <w:t>Altro trucco, da usare sia ora (con P1000) che dopo, quando rilasci la soluzione  spingi sono fino al primo scatto 9anche se un po’ne rimane nel puntale non é importante: ne perdere l’accuratezza del volume ma eviti le bolle). In questo caso peró assicurati di usare la stessa tecnica in tutti i pozzetti (tutti i pozzetti devono essere trattati nelle medesime condizioni).</w:t>
      </w:r>
    </w:p>
    <w:p w:rsidR="00F142CE" w:rsidRDefault="00292250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 xml:space="preserve">Aspira etanolo con pompa a vuoto </w:t>
      </w:r>
    </w:p>
    <w:p w:rsidR="009C4712" w:rsidRDefault="009C4712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IMMAGINE (</w:t>
      </w:r>
      <w:hyperlink r:id="rId6" w:history="1">
        <w:r w:rsidRPr="00264A4B">
          <w:rPr>
            <w:rStyle w:val="Hyperlink"/>
            <w:rFonts w:asciiTheme="majorHAnsi" w:hAnsiTheme="majorHAnsi"/>
            <w:lang w:val="it-IT"/>
          </w:rPr>
          <w:t>http://www.google.com/patents/US7588728</w:t>
        </w:r>
      </w:hyperlink>
      <w:r>
        <w:rPr>
          <w:rFonts w:asciiTheme="majorHAnsi" w:hAnsiTheme="majorHAnsi"/>
          <w:lang w:val="it-IT"/>
        </w:rPr>
        <w:t>)</w:t>
      </w:r>
    </w:p>
    <w:p w:rsidR="009C4712" w:rsidRDefault="009C4712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Aggiungi in ogni pozzetto (sempre con P1000) 200 µl di DBB.</w:t>
      </w:r>
    </w:p>
    <w:p w:rsidR="009C4712" w:rsidRDefault="009C4712" w:rsidP="007748F7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Aspira il DBB con pompa a vuoto (pochi secondi).</w:t>
      </w:r>
    </w:p>
    <w:p w:rsidR="009C4712" w:rsidRDefault="009C4712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Aggiungi in ogni pozzetto (sempre con P1000) 200 µl di DBB.</w:t>
      </w:r>
    </w:p>
    <w:p w:rsidR="009C4712" w:rsidRDefault="009C4712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lastRenderedPageBreak/>
        <w:t>Aspira il DBB con pompa a vuoto (pochi secondi).</w:t>
      </w:r>
    </w:p>
    <w:p w:rsidR="009C4712" w:rsidRDefault="009C4712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Stacca la plate dalla box di aspirazione e, con un foglio di carta assorbente, asciugsa bene il fondo (usa carta fino a quando non é asciutta).</w:t>
      </w:r>
    </w:p>
    <w:p w:rsidR="009C4712" w:rsidRDefault="009C4712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 xml:space="preserve">------------------------------------------------  </w:t>
      </w:r>
      <w:r w:rsidRPr="009C4712">
        <w:rPr>
          <w:rFonts w:asciiTheme="majorHAnsi" w:hAnsiTheme="majorHAnsi"/>
          <w:i/>
          <w:lang w:val="it-IT"/>
        </w:rPr>
        <w:t>fine dei lavaggi</w:t>
      </w:r>
    </w:p>
    <w:p w:rsidR="009C4712" w:rsidRDefault="009C4712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Aggiungi in ogni pozzetto 200 µl di DBB (sempre con P1000).</w:t>
      </w:r>
    </w:p>
    <w:p w:rsidR="002F2CE9" w:rsidRDefault="009C4712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 xml:space="preserve">Poi aggiungi 10 </w:t>
      </w:r>
      <w:r w:rsidR="002F2CE9">
        <w:rPr>
          <w:rFonts w:asciiTheme="majorHAnsi" w:hAnsiTheme="majorHAnsi"/>
          <w:lang w:val="it-IT"/>
        </w:rPr>
        <w:t>l di soluzione contenente beads</w:t>
      </w:r>
    </w:p>
    <w:p w:rsidR="009C4712" w:rsidRPr="002F2CE9" w:rsidRDefault="002F2CE9" w:rsidP="002F2CE9">
      <w:pPr>
        <w:spacing w:after="0" w:afterAutospacing="0" w:line="360" w:lineRule="auto"/>
        <w:ind w:left="720"/>
        <w:rPr>
          <w:rFonts w:asciiTheme="majorHAnsi" w:hAnsiTheme="majorHAnsi"/>
          <w:u w:val="single"/>
          <w:lang w:val="it-IT"/>
        </w:rPr>
      </w:pPr>
      <w:r w:rsidRPr="002F2CE9">
        <w:rPr>
          <w:rFonts w:asciiTheme="majorHAnsi" w:hAnsiTheme="majorHAnsi"/>
          <w:u w:val="single"/>
          <w:lang w:val="it-IT"/>
        </w:rPr>
        <w:t>NOTA: A</w:t>
      </w:r>
      <w:r w:rsidR="009C4712" w:rsidRPr="002F2CE9">
        <w:rPr>
          <w:rFonts w:asciiTheme="majorHAnsi" w:hAnsiTheme="majorHAnsi"/>
          <w:u w:val="single"/>
          <w:lang w:val="it-IT"/>
        </w:rPr>
        <w:t>ssicurati di aver disciolto il fondo prima, ruotando la bottiglia delicatamente fino a che la soluzione appare omogenea; assicurati che non ci sia pr</w:t>
      </w:r>
      <w:r w:rsidRPr="002F2CE9">
        <w:rPr>
          <w:rFonts w:asciiTheme="majorHAnsi" w:hAnsiTheme="majorHAnsi"/>
          <w:u w:val="single"/>
          <w:lang w:val="it-IT"/>
        </w:rPr>
        <w:t>ecipitato</w:t>
      </w:r>
      <w:r w:rsidR="009C4712" w:rsidRPr="002F2CE9">
        <w:rPr>
          <w:rFonts w:asciiTheme="majorHAnsi" w:hAnsiTheme="majorHAnsi"/>
          <w:u w:val="single"/>
          <w:lang w:val="it-IT"/>
        </w:rPr>
        <w:t xml:space="preserve"> tra un passaggio e l’altro e se c’é dissolvilo prima di prelevare!</w:t>
      </w:r>
      <w:r w:rsidRPr="002F2CE9">
        <w:rPr>
          <w:rFonts w:asciiTheme="majorHAnsi" w:hAnsiTheme="majorHAnsi"/>
          <w:u w:val="single"/>
          <w:lang w:val="it-IT"/>
        </w:rPr>
        <w:t xml:space="preserve"> In questio caso usa la P10.</w:t>
      </w:r>
    </w:p>
    <w:p w:rsidR="009C4712" w:rsidRDefault="009C4712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Apira</w:t>
      </w:r>
      <w:r w:rsidR="002F2CE9">
        <w:rPr>
          <w:rFonts w:asciiTheme="majorHAnsi" w:hAnsiTheme="majorHAnsi"/>
          <w:lang w:val="it-IT"/>
        </w:rPr>
        <w:t xml:space="preserve"> con pompa a vuoto</w:t>
      </w:r>
    </w:p>
    <w:p w:rsidR="002F2CE9" w:rsidRDefault="002F2CE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Di nuovo (2° volta), aggiungi 200 µl di DBB in ogni pozzetto (con P1000).</w:t>
      </w:r>
    </w:p>
    <w:p w:rsidR="002F2CE9" w:rsidRDefault="002F2CE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Aspira con pompa a vuoto</w:t>
      </w:r>
    </w:p>
    <w:p w:rsidR="002F2CE9" w:rsidRDefault="002F2CE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 xml:space="preserve">Prendi con due mani la box di aspirazione e sbattila (con moderazione) una volta sul bancone </w:t>
      </w:r>
      <w:r w:rsidR="0045304E">
        <w:rPr>
          <w:rFonts w:asciiTheme="majorHAnsi" w:hAnsiTheme="majorHAnsi"/>
          <w:lang w:val="it-IT"/>
        </w:rPr>
        <w:t xml:space="preserve"> (per assicurare che tutto il liquido scenda)</w:t>
      </w:r>
    </w:p>
    <w:p w:rsidR="0045304E" w:rsidRDefault="0045304E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Esci dalla camera fredda e vai in lab</w:t>
      </w:r>
    </w:p>
    <w:p w:rsidR="0045304E" w:rsidRDefault="0045304E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NOTA: non lasciare piú di 5 min i pozzetti asciutti (meno tempo li lasci asciutti meglio é!)</w:t>
      </w:r>
    </w:p>
    <w:p w:rsidR="0045304E" w:rsidRDefault="0045304E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Aggiungi 150 µl di DBB (P1000)</w:t>
      </w:r>
    </w:p>
    <w:p w:rsidR="0045304E" w:rsidRDefault="0045304E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Aggiungi 50 ml di soluzione contente oligo (1 pml/</w:t>
      </w:r>
      <w:r w:rsidR="00E07939">
        <w:rPr>
          <w:rFonts w:asciiTheme="majorHAnsi" w:hAnsiTheme="majorHAnsi"/>
          <w:lang w:val="it-IT"/>
        </w:rPr>
        <w:t>µl) in ogni pozzetto, seguendo lo schema della tua plate. (Scarta il puntale ogni volta)</w:t>
      </w:r>
    </w:p>
    <w:p w:rsidR="00E07939" w:rsidRDefault="00E0793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Esempio:</w:t>
      </w:r>
    </w:p>
    <w:p w:rsidR="00E07939" w:rsidRDefault="00E0793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Immagine</w:t>
      </w:r>
    </w:p>
    <w:p w:rsidR="00E07939" w:rsidRDefault="00E0793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NOTA: se si formano blolle, con un puntale nuovo per ogni pozzetto, cerca di toglierle.</w:t>
      </w:r>
    </w:p>
    <w:p w:rsidR="00E07939" w:rsidRDefault="00E0793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Incubazione di un’ora a temperatura ambiente sullo shaker</w:t>
      </w:r>
    </w:p>
    <w:p w:rsidR="00E07939" w:rsidRDefault="00E0793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Nel frattempo prepara la NPS (nuclear protein solution): prima calcoli i componenti di questa soluzione, poi calcoli quanto PBB* (una delle componenti fare).</w:t>
      </w:r>
    </w:p>
    <w:p w:rsidR="00E07939" w:rsidRDefault="00E0793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Esempio:</w:t>
      </w:r>
    </w:p>
    <w:p w:rsidR="00E07939" w:rsidRDefault="00E0793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CALCOLI</w:t>
      </w:r>
    </w:p>
    <w:p w:rsidR="00E07939" w:rsidRDefault="00E0793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  <w:r>
        <w:rPr>
          <w:rFonts w:asciiTheme="majorHAnsi" w:hAnsiTheme="majorHAnsi"/>
          <w:lang w:val="it-IT"/>
        </w:rPr>
        <w:t>NOTA: aggiungi le compnenti piú preziose per ultime (es. aggiungi per ultimo il nuclear extract).</w:t>
      </w:r>
    </w:p>
    <w:p w:rsidR="00E07939" w:rsidRDefault="00E0793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</w:p>
    <w:p w:rsidR="002F2CE9" w:rsidRPr="007748F7" w:rsidRDefault="002F2CE9" w:rsidP="009C4712">
      <w:pPr>
        <w:spacing w:after="0" w:afterAutospacing="0" w:line="360" w:lineRule="auto"/>
        <w:rPr>
          <w:rFonts w:asciiTheme="majorHAnsi" w:hAnsiTheme="majorHAnsi"/>
          <w:lang w:val="it-IT"/>
        </w:rPr>
      </w:pPr>
    </w:p>
    <w:p w:rsidR="007748F7" w:rsidRPr="007748F7" w:rsidRDefault="007748F7" w:rsidP="002F2CE9">
      <w:pPr>
        <w:spacing w:after="0" w:afterAutospacing="0" w:line="360" w:lineRule="auto"/>
        <w:ind w:left="0"/>
        <w:rPr>
          <w:rFonts w:asciiTheme="majorHAnsi" w:hAnsiTheme="majorHAnsi"/>
          <w:lang w:val="it-IT"/>
        </w:rPr>
      </w:pPr>
    </w:p>
    <w:sectPr w:rsidR="007748F7" w:rsidRPr="007748F7" w:rsidSect="00774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48F7"/>
    <w:rsid w:val="0018071D"/>
    <w:rsid w:val="00246CF0"/>
    <w:rsid w:val="00292250"/>
    <w:rsid w:val="002F2CE9"/>
    <w:rsid w:val="00367154"/>
    <w:rsid w:val="0045304E"/>
    <w:rsid w:val="007748F7"/>
    <w:rsid w:val="007E4AA2"/>
    <w:rsid w:val="00966EFE"/>
    <w:rsid w:val="009C4712"/>
    <w:rsid w:val="009D114F"/>
    <w:rsid w:val="00AB3026"/>
    <w:rsid w:val="00B13654"/>
    <w:rsid w:val="00BE5E4F"/>
    <w:rsid w:val="00C01C20"/>
    <w:rsid w:val="00C4091B"/>
    <w:rsid w:val="00C71123"/>
    <w:rsid w:val="00E07939"/>
    <w:rsid w:val="00E51485"/>
    <w:rsid w:val="00E71481"/>
    <w:rsid w:val="00F1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100" w:afterAutospacing="1"/>
        <w:ind w:left="2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noProof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character" w:styleId="Hyperlink">
    <w:name w:val="Hyperlink"/>
    <w:basedOn w:val="DefaultParagraphFont"/>
    <w:uiPriority w:val="99"/>
    <w:unhideWhenUsed/>
    <w:rsid w:val="009C4712"/>
    <w:rPr>
      <w:color w:val="3D168B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47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71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12"/>
    <w:rPr>
      <w:rFonts w:ascii="Tahoma" w:hAnsi="Tahoma" w:cs="Tahoma"/>
      <w:noProof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7112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patents/US75887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F0E53-5EFF-4147-B533-5E0E34AA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1013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5</cp:revision>
  <dcterms:created xsi:type="dcterms:W3CDTF">2014-07-21T09:15:00Z</dcterms:created>
  <dcterms:modified xsi:type="dcterms:W3CDTF">2014-07-24T07:52:00Z</dcterms:modified>
</cp:coreProperties>
</file>